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3C8E">
      <w:pPr>
        <w:spacing w:line="360" w:lineRule="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附件</w:t>
      </w:r>
    </w:p>
    <w:p w14:paraId="11C7DFF0">
      <w:pPr>
        <w:spacing w:line="360" w:lineRule="auto"/>
        <w:jc w:val="center"/>
        <w:rPr>
          <w:rFonts w:hint="eastAsia" w:ascii="Times New Roman" w:hAnsi="Times New Roman" w:eastAsia="宋体" w:cs="Times New Roman"/>
          <w:b/>
          <w:bCs/>
          <w:kern w:val="36"/>
          <w:sz w:val="36"/>
          <w:szCs w:val="36"/>
          <w:lang w:eastAsia="zh-CN"/>
        </w:rPr>
      </w:pPr>
      <w:r>
        <w:rPr>
          <w:rFonts w:hint="eastAsia" w:ascii="Times New Roman" w:hAnsi="Times New Roman" w:eastAsia="宋体" w:cs="Times New Roman"/>
          <w:b/>
          <w:bCs/>
          <w:kern w:val="36"/>
          <w:sz w:val="36"/>
          <w:szCs w:val="36"/>
          <w:lang w:eastAsia="zh-CN"/>
        </w:rPr>
        <w:t>202</w:t>
      </w:r>
      <w:r>
        <w:rPr>
          <w:rFonts w:hint="eastAsia" w:cs="Times New Roman"/>
          <w:b/>
          <w:bCs/>
          <w:kern w:val="36"/>
          <w:sz w:val="36"/>
          <w:szCs w:val="36"/>
          <w:lang w:val="en-US" w:eastAsia="zh-CN"/>
        </w:rPr>
        <w:t>6</w:t>
      </w:r>
      <w:r>
        <w:rPr>
          <w:rFonts w:hint="eastAsia" w:ascii="Times New Roman" w:hAnsi="Times New Roman" w:eastAsia="宋体" w:cs="Times New Roman"/>
          <w:b/>
          <w:bCs/>
          <w:kern w:val="36"/>
          <w:sz w:val="36"/>
          <w:szCs w:val="36"/>
          <w:lang w:eastAsia="zh-CN"/>
        </w:rPr>
        <w:t>年国家社会科学基金年度项目</w:t>
      </w:r>
    </w:p>
    <w:p w14:paraId="7F7FF8CF">
      <w:pPr>
        <w:spacing w:line="360" w:lineRule="auto"/>
        <w:jc w:val="center"/>
        <w:rPr>
          <w:rFonts w:hint="eastAsia"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新变化解析及常见问题释疑</w:t>
      </w:r>
    </w:p>
    <w:p w14:paraId="41EB3B01">
      <w:pPr>
        <w:spacing w:line="360" w:lineRule="auto"/>
        <w:jc w:val="center"/>
        <w:rPr>
          <w:rFonts w:hint="default" w:ascii="Times New Roman" w:hAnsi="Times New Roman" w:eastAsia="宋体" w:cs="Times New Roman"/>
          <w:b w:val="0"/>
          <w:bCs w:val="0"/>
          <w:kern w:val="36"/>
          <w:sz w:val="32"/>
          <w:szCs w:val="32"/>
          <w:lang w:val="en-US" w:eastAsia="zh-CN"/>
        </w:rPr>
      </w:pPr>
      <w:r>
        <w:rPr>
          <w:rFonts w:hint="eastAsia" w:cs="Times New Roman"/>
          <w:b w:val="0"/>
          <w:bCs w:val="0"/>
          <w:kern w:val="36"/>
          <w:sz w:val="32"/>
          <w:szCs w:val="32"/>
          <w:lang w:val="en-US" w:eastAsia="zh-CN"/>
        </w:rPr>
        <w:t>（将根据申报情况持续更新）</w:t>
      </w:r>
    </w:p>
    <w:p w14:paraId="680EF899">
      <w:pPr>
        <w:spacing w:line="360" w:lineRule="auto"/>
        <w:jc w:val="left"/>
        <w:rPr>
          <w:rFonts w:hint="eastAsia" w:ascii="Times New Roman" w:hAnsi="Times New Roman" w:eastAsia="宋体" w:cs="Times New Roman"/>
          <w:b/>
          <w:bCs/>
          <w:kern w:val="36"/>
          <w:sz w:val="36"/>
          <w:szCs w:val="36"/>
          <w:lang w:val="en-US" w:eastAsia="zh-CN"/>
        </w:rPr>
      </w:pPr>
    </w:p>
    <w:p w14:paraId="1E3567EA">
      <w:pPr>
        <w:spacing w:line="360" w:lineRule="auto"/>
        <w:jc w:val="left"/>
        <w:rPr>
          <w:rFonts w:hint="default"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一、总则</w:t>
      </w:r>
    </w:p>
    <w:p w14:paraId="2C4591AE">
      <w:p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要求</w:t>
      </w:r>
      <w:r>
        <w:rPr>
          <w:rFonts w:hint="default" w:ascii="Times New Roman" w:hAnsi="Times New Roman" w:eastAsia="宋体" w:cs="Times New Roman"/>
          <w:kern w:val="0"/>
          <w:sz w:val="24"/>
          <w:szCs w:val="24"/>
          <w:lang w:val="en-US" w:eastAsia="zh-CN" w:bidi="ar-SA"/>
        </w:rPr>
        <w:t>全面贯彻落实二十届</w:t>
      </w:r>
      <w:r>
        <w:rPr>
          <w:rFonts w:hint="default" w:ascii="Times New Roman" w:hAnsi="Times New Roman" w:eastAsia="宋体" w:cs="Times New Roman"/>
          <w:b/>
          <w:bCs/>
          <w:kern w:val="0"/>
          <w:sz w:val="24"/>
          <w:szCs w:val="24"/>
          <w:lang w:val="en-US" w:eastAsia="zh-CN" w:bidi="ar-SA"/>
        </w:rPr>
        <w:t>历次</w:t>
      </w:r>
      <w:r>
        <w:rPr>
          <w:rFonts w:hint="default" w:ascii="Times New Roman" w:hAnsi="Times New Roman" w:eastAsia="宋体" w:cs="Times New Roman"/>
          <w:kern w:val="0"/>
          <w:sz w:val="24"/>
          <w:szCs w:val="24"/>
          <w:lang w:val="en-US" w:eastAsia="zh-CN" w:bidi="ar-SA"/>
        </w:rPr>
        <w:t>全会精神</w:t>
      </w:r>
      <w:r>
        <w:rPr>
          <w:rFonts w:hint="eastAsia" w:ascii="Times New Roman" w:hAnsi="Times New Roman" w:eastAsia="宋体" w:cs="Times New Roman"/>
          <w:kern w:val="0"/>
          <w:sz w:val="24"/>
          <w:szCs w:val="24"/>
          <w:lang w:val="en-US" w:eastAsia="zh-CN" w:bidi="ar-SA"/>
        </w:rPr>
        <w:t>。</w:t>
      </w:r>
    </w:p>
    <w:p w14:paraId="757B51D3">
      <w:pPr>
        <w:spacing w:line="360" w:lineRule="auto"/>
        <w:rPr>
          <w:rFonts w:hint="eastAsia" w:ascii="Times New Roman" w:hAnsi="Times New Roman" w:eastAsia="宋体" w:cs="Times New Roman"/>
          <w:kern w:val="0"/>
          <w:sz w:val="24"/>
          <w:szCs w:val="24"/>
          <w:lang w:val="en-US" w:eastAsia="zh-CN" w:bidi="ar-SA"/>
        </w:rPr>
      </w:pPr>
    </w:p>
    <w:p w14:paraId="06371457">
      <w:pPr>
        <w:spacing w:line="360" w:lineRule="auto"/>
        <w:jc w:val="left"/>
        <w:rPr>
          <w:rFonts w:hint="eastAsia"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二</w:t>
      </w:r>
      <w:r>
        <w:rPr>
          <w:rFonts w:hint="default" w:ascii="Times New Roman" w:hAnsi="Times New Roman" w:eastAsia="宋体" w:cs="Times New Roman"/>
          <w:b/>
          <w:bCs/>
          <w:kern w:val="36"/>
          <w:sz w:val="36"/>
          <w:szCs w:val="36"/>
          <w:lang w:val="en-US" w:eastAsia="zh-CN"/>
        </w:rPr>
        <w:t>、</w:t>
      </w:r>
      <w:r>
        <w:rPr>
          <w:rFonts w:hint="eastAsia" w:ascii="Times New Roman" w:hAnsi="Times New Roman" w:eastAsia="宋体" w:cs="Times New Roman"/>
          <w:b/>
          <w:bCs/>
          <w:kern w:val="36"/>
          <w:sz w:val="36"/>
          <w:szCs w:val="36"/>
          <w:lang w:val="en-US" w:eastAsia="zh-CN"/>
        </w:rPr>
        <w:t>项目定位</w:t>
      </w:r>
    </w:p>
    <w:p w14:paraId="14E46D80">
      <w:pPr>
        <w:spacing w:line="360" w:lineRule="auto"/>
        <w:ind w:firstLine="480" w:firstLineChars="200"/>
      </w:pPr>
      <w:r>
        <w:rPr>
          <w:rFonts w:hint="eastAsia" w:cs="Times New Roman"/>
          <w:kern w:val="0"/>
          <w:sz w:val="24"/>
          <w:szCs w:val="24"/>
          <w:lang w:val="en-US" w:eastAsia="zh-CN" w:bidi="ar-SA"/>
        </w:rPr>
        <w:t xml:space="preserve">1. </w:t>
      </w:r>
      <w:r>
        <w:rPr>
          <w:rFonts w:ascii="宋体" w:hAnsi="宋体" w:eastAsia="宋体" w:cs="宋体"/>
          <w:kern w:val="0"/>
          <w:sz w:val="24"/>
          <w:szCs w:val="24"/>
          <w:lang w:val="en-US" w:eastAsia="zh-CN" w:bidi="ar"/>
        </w:rPr>
        <w:t>一般项目</w:t>
      </w:r>
    </w:p>
    <w:p w14:paraId="136D2EFD">
      <w:pPr>
        <w:spacing w:line="360" w:lineRule="auto"/>
        <w:ind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w:t>
      </w:r>
      <w:r>
        <w:rPr>
          <w:rFonts w:hint="default" w:ascii="Times New Roman" w:hAnsi="Times New Roman" w:eastAsia="宋体" w:cs="Times New Roman"/>
          <w:b/>
          <w:bCs/>
          <w:kern w:val="0"/>
          <w:sz w:val="24"/>
          <w:szCs w:val="24"/>
          <w:lang w:val="en-US" w:eastAsia="zh-CN" w:bidi="ar-SA"/>
        </w:rPr>
        <w:t>开展具有学科视角的基础性创新性研究</w:t>
      </w:r>
      <w:r>
        <w:rPr>
          <w:rFonts w:hint="default" w:ascii="Times New Roman" w:hAnsi="Times New Roman" w:eastAsia="宋体" w:cs="Times New Roman"/>
          <w:kern w:val="0"/>
          <w:sz w:val="24"/>
          <w:szCs w:val="24"/>
          <w:lang w:val="en-US" w:eastAsia="zh-CN" w:bidi="ar-SA"/>
        </w:rPr>
        <w:t>。</w:t>
      </w:r>
    </w:p>
    <w:p w14:paraId="796D2673">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2. 青年项目</w:t>
      </w:r>
    </w:p>
    <w:p w14:paraId="486ADBFD">
      <w:pPr>
        <w:spacing w:line="360" w:lineRule="auto"/>
        <w:ind w:firstLine="480" w:firstLineChars="200"/>
        <w:rPr>
          <w:rFonts w:hint="default" w:ascii="Times New Roman" w:hAnsi="Times New Roman" w:eastAsia="宋体" w:cs="Times New Roman"/>
          <w:b/>
          <w:bCs/>
          <w:kern w:val="0"/>
          <w:sz w:val="24"/>
          <w:szCs w:val="24"/>
          <w:lang w:val="en-US" w:eastAsia="zh-CN" w:bidi="ar-SA"/>
        </w:rPr>
      </w:pPr>
      <w:r>
        <w:rPr>
          <w:rFonts w:hint="default" w:ascii="Times New Roman" w:hAnsi="Times New Roman" w:eastAsia="宋体" w:cs="Times New Roman"/>
          <w:kern w:val="0"/>
          <w:sz w:val="24"/>
          <w:szCs w:val="24"/>
          <w:lang w:val="en-US" w:eastAsia="zh-CN" w:bidi="ar-SA"/>
        </w:rPr>
        <w:t>青年项目旨在加强对青年人才的扶持和培养，发挥青年学者优势，推进知识创新、理论创新、方法创新和应用创新。</w:t>
      </w:r>
      <w:r>
        <w:rPr>
          <w:rFonts w:hint="default" w:ascii="Times New Roman" w:hAnsi="Times New Roman" w:eastAsia="宋体" w:cs="Times New Roman"/>
          <w:b/>
          <w:bCs/>
          <w:kern w:val="0"/>
          <w:sz w:val="24"/>
          <w:szCs w:val="24"/>
          <w:lang w:val="en-US" w:eastAsia="zh-CN" w:bidi="ar-SA"/>
        </w:rPr>
        <w:t>国家社会科学基金将持续提升青年项目立项规模。</w:t>
      </w:r>
    </w:p>
    <w:p w14:paraId="51262314">
      <w:pPr>
        <w:spacing w:line="360" w:lineRule="auto"/>
        <w:rPr>
          <w:rFonts w:hint="eastAsia" w:ascii="黑体" w:hAnsi="Times New Roman" w:eastAsia="黑体" w:cs="Times New Roman"/>
          <w:color w:val="000000"/>
          <w:sz w:val="32"/>
          <w:szCs w:val="32"/>
          <w:lang w:val="en-US" w:eastAsia="zh-CN"/>
        </w:rPr>
      </w:pPr>
    </w:p>
    <w:p w14:paraId="245FDB1F">
      <w:pPr>
        <w:spacing w:line="360" w:lineRule="auto"/>
        <w:jc w:val="left"/>
        <w:rPr>
          <w:rFonts w:hint="default"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三、选题要求和重点方向</w:t>
      </w:r>
    </w:p>
    <w:p w14:paraId="2BCC41AA">
      <w:pPr>
        <w:spacing w:line="360" w:lineRule="auto"/>
        <w:ind w:firstLine="480" w:firstLineChars="20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国家社会科学基金年度项目着眼</w:t>
      </w:r>
      <w:r>
        <w:rPr>
          <w:rFonts w:hint="default" w:ascii="Times New Roman" w:hAnsi="Times New Roman" w:eastAsia="宋体" w:cs="Times New Roman"/>
          <w:b/>
          <w:bCs/>
          <w:kern w:val="0"/>
          <w:sz w:val="24"/>
          <w:szCs w:val="24"/>
          <w:lang w:val="en-US" w:eastAsia="zh-CN" w:bidi="ar-SA"/>
        </w:rPr>
        <w:t>尊重学者自主探索、激发学术创新活力</w:t>
      </w:r>
      <w:r>
        <w:rPr>
          <w:rFonts w:hint="default" w:ascii="Times New Roman" w:hAnsi="Times New Roman" w:eastAsia="宋体" w:cs="Times New Roman"/>
          <w:kern w:val="0"/>
          <w:sz w:val="24"/>
          <w:szCs w:val="24"/>
          <w:lang w:val="en-US" w:eastAsia="zh-CN" w:bidi="ar-SA"/>
        </w:rPr>
        <w:t>，明确</w:t>
      </w:r>
      <w:r>
        <w:rPr>
          <w:rFonts w:hint="default" w:ascii="Times New Roman" w:hAnsi="Times New Roman" w:eastAsia="宋体" w:cs="Times New Roman"/>
          <w:b/>
          <w:bCs/>
          <w:kern w:val="0"/>
          <w:sz w:val="24"/>
          <w:szCs w:val="24"/>
          <w:lang w:val="en-US" w:eastAsia="zh-CN" w:bidi="ar-SA"/>
        </w:rPr>
        <w:t>列出重点研究方向</w:t>
      </w:r>
      <w:r>
        <w:rPr>
          <w:rFonts w:hint="default" w:ascii="Times New Roman" w:hAnsi="Times New Roman" w:eastAsia="宋体" w:cs="Times New Roman"/>
          <w:kern w:val="0"/>
          <w:sz w:val="24"/>
          <w:szCs w:val="24"/>
          <w:lang w:val="en-US" w:eastAsia="zh-CN" w:bidi="ar-SA"/>
        </w:rPr>
        <w:t>，</w:t>
      </w:r>
      <w:r>
        <w:rPr>
          <w:rFonts w:hint="default" w:ascii="Times New Roman" w:hAnsi="Times New Roman" w:eastAsia="宋体" w:cs="Times New Roman"/>
          <w:b/>
          <w:bCs/>
          <w:kern w:val="0"/>
          <w:sz w:val="24"/>
          <w:szCs w:val="24"/>
          <w:lang w:val="en-US" w:eastAsia="zh-CN" w:bidi="ar-SA"/>
        </w:rPr>
        <w:t>不发布分学科具体课题指南</w:t>
      </w:r>
      <w:r>
        <w:rPr>
          <w:rFonts w:hint="default" w:ascii="Times New Roman" w:hAnsi="Times New Roman" w:eastAsia="宋体" w:cs="Times New Roman"/>
          <w:kern w:val="0"/>
          <w:sz w:val="24"/>
          <w:szCs w:val="24"/>
          <w:lang w:val="en-US" w:eastAsia="zh-CN" w:bidi="ar-SA"/>
        </w:rPr>
        <w:t>。</w:t>
      </w:r>
    </w:p>
    <w:p w14:paraId="6C7800A2">
      <w:pPr>
        <w:spacing w:line="360" w:lineRule="auto"/>
        <w:ind w:firstLine="480" w:firstLineChars="200"/>
        <w:rPr>
          <w:rFonts w:hint="eastAsia" w:cs="Times New Roman"/>
          <w:b/>
          <w:bCs/>
          <w:kern w:val="0"/>
          <w:sz w:val="24"/>
          <w:szCs w:val="24"/>
          <w:lang w:val="en-US" w:eastAsia="zh-CN" w:bidi="ar-SA"/>
        </w:rPr>
      </w:pPr>
      <w:r>
        <w:rPr>
          <w:rFonts w:hint="default" w:ascii="Times New Roman" w:hAnsi="Times New Roman" w:eastAsia="宋体" w:cs="Times New Roman"/>
          <w:kern w:val="0"/>
          <w:sz w:val="24"/>
          <w:szCs w:val="24"/>
          <w:lang w:val="en-US" w:eastAsia="zh-CN" w:bidi="ar-SA"/>
        </w:rPr>
        <w:t>鼓励申请人依据《2026年国家社会科学基金年度项目重点研究方向》（见附件1），根据自身研究基础从不同学科领域、不同研究视角自拟题目，</w:t>
      </w:r>
      <w:r>
        <w:rPr>
          <w:rFonts w:hint="default" w:ascii="Times New Roman" w:hAnsi="Times New Roman" w:eastAsia="宋体" w:cs="Times New Roman"/>
          <w:b/>
          <w:bCs/>
          <w:kern w:val="0"/>
          <w:sz w:val="24"/>
          <w:szCs w:val="24"/>
          <w:lang w:val="en-US" w:eastAsia="zh-CN" w:bidi="ar-SA"/>
        </w:rPr>
        <w:t>细化研究问题，不直接将研究方向作为具体选题申报</w:t>
      </w:r>
      <w:r>
        <w:rPr>
          <w:rFonts w:hint="eastAsia" w:cs="Times New Roman"/>
          <w:b/>
          <w:bCs/>
          <w:kern w:val="0"/>
          <w:sz w:val="24"/>
          <w:szCs w:val="24"/>
          <w:lang w:val="en-US" w:eastAsia="zh-CN" w:bidi="ar-SA"/>
        </w:rPr>
        <w:t>。</w:t>
      </w:r>
    </w:p>
    <w:p w14:paraId="6ED723CD">
      <w:pPr>
        <w:spacing w:line="360" w:lineRule="auto"/>
        <w:ind w:firstLine="480" w:firstLineChars="200"/>
        <w:rPr>
          <w:rFonts w:hint="eastAsia" w:cs="Times New Roman"/>
          <w:b w:val="0"/>
          <w:bCs w:val="0"/>
          <w:kern w:val="0"/>
          <w:sz w:val="24"/>
          <w:szCs w:val="24"/>
          <w:lang w:val="en-US" w:eastAsia="zh-CN" w:bidi="ar-SA"/>
        </w:rPr>
      </w:pPr>
      <w:r>
        <w:rPr>
          <w:rFonts w:hint="eastAsia" w:cs="Times New Roman"/>
          <w:b w:val="0"/>
          <w:bCs w:val="0"/>
          <w:kern w:val="0"/>
          <w:sz w:val="24"/>
          <w:szCs w:val="24"/>
          <w:lang w:val="en-US" w:eastAsia="zh-CN" w:bidi="ar-SA"/>
        </w:rPr>
        <w:t>申请人需</w:t>
      </w:r>
      <w:r>
        <w:rPr>
          <w:rFonts w:hint="eastAsia" w:cs="Times New Roman"/>
          <w:b/>
          <w:bCs/>
          <w:kern w:val="0"/>
          <w:sz w:val="24"/>
          <w:szCs w:val="24"/>
          <w:lang w:val="en-US" w:eastAsia="zh-CN" w:bidi="ar-SA"/>
        </w:rPr>
        <w:t>对照已立项课题和研究成果，避免重复研究</w:t>
      </w:r>
      <w:r>
        <w:rPr>
          <w:rFonts w:hint="eastAsia" w:cs="Times New Roman"/>
          <w:b w:val="0"/>
          <w:bCs w:val="0"/>
          <w:kern w:val="0"/>
          <w:sz w:val="24"/>
          <w:szCs w:val="24"/>
          <w:lang w:val="en-US" w:eastAsia="zh-CN" w:bidi="ar-SA"/>
        </w:rPr>
        <w:t>。选题表述要符合项目定位，突出问题意识、学科视角，科学严谨、简明规范，避免引起歧义或争议。</w:t>
      </w:r>
    </w:p>
    <w:p w14:paraId="180DE8CB">
      <w:pPr>
        <w:spacing w:line="360" w:lineRule="auto"/>
        <w:ind w:firstLine="480" w:firstLineChars="200"/>
        <w:rPr>
          <w:rFonts w:hint="eastAsia" w:cs="Times New Roman"/>
          <w:b w:val="0"/>
          <w:bCs w:val="0"/>
          <w:kern w:val="0"/>
          <w:sz w:val="24"/>
          <w:szCs w:val="24"/>
          <w:lang w:val="en-US" w:eastAsia="zh-CN" w:bidi="ar-SA"/>
        </w:rPr>
      </w:pPr>
      <w:r>
        <w:rPr>
          <w:rFonts w:hint="eastAsia" w:cs="Times New Roman"/>
          <w:b w:val="0"/>
          <w:bCs w:val="0"/>
          <w:kern w:val="0"/>
          <w:sz w:val="24"/>
          <w:szCs w:val="24"/>
          <w:lang w:val="en-US" w:eastAsia="zh-CN" w:bidi="ar-SA"/>
        </w:rPr>
        <w:t>【建议】</w:t>
      </w:r>
      <w:r>
        <w:rPr>
          <w:rFonts w:hint="default" w:cs="Times New Roman"/>
          <w:b w:val="0"/>
          <w:bCs w:val="0"/>
          <w:kern w:val="0"/>
          <w:sz w:val="24"/>
          <w:szCs w:val="24"/>
          <w:lang w:val="en-US" w:eastAsia="zh-CN" w:bidi="ar-SA"/>
        </w:rPr>
        <w:t>不能直接使用附件1的重点方向作为题目，必须细化、具体化</w:t>
      </w:r>
      <w:r>
        <w:rPr>
          <w:rFonts w:hint="eastAsia" w:cs="Times New Roman"/>
          <w:b w:val="0"/>
          <w:bCs w:val="0"/>
          <w:kern w:val="0"/>
          <w:sz w:val="24"/>
          <w:szCs w:val="24"/>
          <w:lang w:val="en-US" w:eastAsia="zh-CN" w:bidi="ar-SA"/>
        </w:rPr>
        <w:t>。</w:t>
      </w:r>
      <w:r>
        <w:rPr>
          <w:rFonts w:hint="default" w:cs="Times New Roman"/>
          <w:b w:val="0"/>
          <w:bCs w:val="0"/>
          <w:kern w:val="0"/>
          <w:sz w:val="24"/>
          <w:szCs w:val="24"/>
          <w:lang w:val="en-US" w:eastAsia="zh-CN" w:bidi="ar-SA"/>
        </w:rPr>
        <w:t>在选题说明中明确写出"研究什么具体问题"，而非笼统的方向</w:t>
      </w:r>
      <w:r>
        <w:rPr>
          <w:rFonts w:hint="eastAsia" w:cs="Times New Roman"/>
          <w:b w:val="0"/>
          <w:bCs w:val="0"/>
          <w:kern w:val="0"/>
          <w:sz w:val="24"/>
          <w:szCs w:val="24"/>
          <w:lang w:val="en-US" w:eastAsia="zh-CN" w:bidi="ar-SA"/>
        </w:rPr>
        <w:t>。</w:t>
      </w:r>
    </w:p>
    <w:p w14:paraId="50785BE7">
      <w:pPr>
        <w:spacing w:line="360" w:lineRule="auto"/>
        <w:ind w:firstLine="480" w:firstLineChars="200"/>
        <w:rPr>
          <w:rFonts w:hint="default" w:cs="Times New Roman"/>
          <w:b w:val="0"/>
          <w:bCs w:val="0"/>
          <w:kern w:val="0"/>
          <w:sz w:val="24"/>
          <w:szCs w:val="24"/>
          <w:lang w:val="en-US" w:eastAsia="zh-CN" w:bidi="ar-SA"/>
        </w:rPr>
      </w:pPr>
      <w:r>
        <w:rPr>
          <w:rFonts w:hint="eastAsia" w:cs="Times New Roman"/>
          <w:b w:val="0"/>
          <w:bCs w:val="0"/>
          <w:kern w:val="0"/>
          <w:sz w:val="24"/>
          <w:szCs w:val="24"/>
          <w:lang w:val="en-US" w:eastAsia="zh-CN" w:bidi="ar-SA"/>
        </w:rPr>
        <w:t>人文社会科学处通知附件中已整理2021-2025年国家社科基金、教育部人文社科年度项目的全国立项清单，请务必对照参考。</w:t>
      </w:r>
    </w:p>
    <w:p w14:paraId="5C915A7D">
      <w:pPr>
        <w:spacing w:line="360" w:lineRule="auto"/>
        <w:ind w:firstLine="482" w:firstLineChars="200"/>
        <w:rPr>
          <w:rFonts w:hint="default" w:cs="Times New Roman"/>
          <w:b/>
          <w:bCs/>
          <w:kern w:val="0"/>
          <w:sz w:val="24"/>
          <w:szCs w:val="24"/>
          <w:lang w:val="en-US" w:eastAsia="zh-CN" w:bidi="ar-SA"/>
        </w:rPr>
      </w:pPr>
    </w:p>
    <w:p w14:paraId="49685139">
      <w:pPr>
        <w:spacing w:line="360" w:lineRule="auto"/>
        <w:jc w:val="left"/>
        <w:rPr>
          <w:rFonts w:hint="default"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四、申请人条件</w:t>
      </w:r>
    </w:p>
    <w:p w14:paraId="5AD129EE">
      <w:pPr>
        <w:spacing w:line="360" w:lineRule="auto"/>
        <w:ind w:firstLine="480" w:firstLineChars="200"/>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青年项目：男性申请人年龄不超过35周岁（1991年6月7日后出生），女性申请人年龄不超过40周岁（1986年6月7日后出生）</w:t>
      </w:r>
    </w:p>
    <w:p w14:paraId="22DEFC9F">
      <w:p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学历、学位证书标注日期均须在2026年6月7日之前</w:t>
      </w:r>
    </w:p>
    <w:p w14:paraId="01ACB533">
      <w:pPr>
        <w:spacing w:line="360" w:lineRule="auto"/>
        <w:ind w:firstLine="480" w:firstLineChars="200"/>
        <w:rPr>
          <w:rFonts w:hint="eastAsia" w:ascii="Times New Roman" w:hAnsi="Times New Roman" w:eastAsia="宋体" w:cs="Times New Roman"/>
          <w:kern w:val="0"/>
          <w:sz w:val="24"/>
          <w:szCs w:val="24"/>
          <w:lang w:val="en-US" w:eastAsia="zh-CN" w:bidi="ar-SA"/>
        </w:rPr>
      </w:pPr>
    </w:p>
    <w:p w14:paraId="2479E8AE">
      <w:pPr>
        <w:spacing w:line="360" w:lineRule="auto"/>
        <w:jc w:val="left"/>
        <w:rPr>
          <w:rFonts w:hint="eastAsia"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五、课题组组建要求</w:t>
      </w:r>
    </w:p>
    <w:p w14:paraId="7C36797F">
      <w:p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各项目课题组列入研究成员须确为必要，</w:t>
      </w:r>
      <w:r>
        <w:rPr>
          <w:rFonts w:hint="eastAsia" w:ascii="Times New Roman" w:hAnsi="Times New Roman" w:eastAsia="宋体" w:cs="Times New Roman"/>
          <w:b/>
          <w:bCs/>
          <w:kern w:val="0"/>
          <w:sz w:val="24"/>
          <w:szCs w:val="24"/>
          <w:lang w:val="en-US" w:eastAsia="zh-CN" w:bidi="ar-SA"/>
        </w:rPr>
        <w:t>并明确征得本人同意、签字确认，未经本人确认视为违规申报</w:t>
      </w:r>
      <w:r>
        <w:rPr>
          <w:rFonts w:hint="eastAsia" w:ascii="Times New Roman" w:hAnsi="Times New Roman" w:eastAsia="宋体" w:cs="Times New Roman"/>
          <w:kern w:val="0"/>
          <w:sz w:val="24"/>
          <w:szCs w:val="24"/>
          <w:lang w:val="en-US" w:eastAsia="zh-CN" w:bidi="ar-SA"/>
        </w:rPr>
        <w:t>。申请人及课题组成员均须承诺保证以足够的时间和精力承担或参与项目研究。</w:t>
      </w:r>
    </w:p>
    <w:p w14:paraId="17E8842C">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【建议】课题组成员需要真正参与研究，不能“挂名”，确认每位成员有足够时间参与，且必须征得本人同意签名。</w:t>
      </w:r>
    </w:p>
    <w:p w14:paraId="49101420">
      <w:pPr>
        <w:spacing w:line="360" w:lineRule="auto"/>
        <w:jc w:val="left"/>
        <w:rPr>
          <w:rFonts w:hint="eastAsia" w:ascii="Times New Roman" w:hAnsi="Times New Roman" w:eastAsia="宋体" w:cs="Times New Roman"/>
          <w:b/>
          <w:bCs/>
          <w:kern w:val="36"/>
          <w:sz w:val="36"/>
          <w:szCs w:val="36"/>
          <w:lang w:val="en-US" w:eastAsia="zh-CN"/>
        </w:rPr>
      </w:pPr>
    </w:p>
    <w:p w14:paraId="20CA69E4">
      <w:pPr>
        <w:spacing w:line="360" w:lineRule="auto"/>
        <w:jc w:val="left"/>
        <w:rPr>
          <w:rFonts w:hint="eastAsia"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六、成果管理强化</w:t>
      </w:r>
    </w:p>
    <w:p w14:paraId="7CA790FD">
      <w:pPr>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申请人须承诺立项后切实担负成果管理责任。立项后凡以国家社会科学基金项目名义发表、出版阶段性成果或最终成果，</w:t>
      </w:r>
      <w:r>
        <w:rPr>
          <w:rFonts w:hint="eastAsia" w:ascii="Times New Roman" w:hAnsi="Times New Roman" w:eastAsia="宋体" w:cs="Times New Roman"/>
          <w:b/>
          <w:bCs/>
          <w:kern w:val="0"/>
          <w:sz w:val="24"/>
          <w:szCs w:val="24"/>
          <w:lang w:val="en-US" w:eastAsia="zh-CN" w:bidi="ar-SA"/>
        </w:rPr>
        <w:t>不得同时标注多个项目资助字样</w:t>
      </w:r>
      <w:r>
        <w:rPr>
          <w:rFonts w:hint="eastAsia" w:ascii="Times New Roman" w:hAnsi="Times New Roman" w:eastAsia="宋体" w:cs="Times New Roman"/>
          <w:kern w:val="0"/>
          <w:sz w:val="24"/>
          <w:szCs w:val="24"/>
          <w:lang w:val="en-US" w:eastAsia="zh-CN" w:bidi="ar-SA"/>
        </w:rPr>
        <w:t>。项目负责人对以国家社会科学基金项目名义发表、出版阶段性成果负</w:t>
      </w:r>
      <w:r>
        <w:rPr>
          <w:rFonts w:hint="eastAsia" w:ascii="Times New Roman" w:hAnsi="Times New Roman" w:eastAsia="宋体" w:cs="Times New Roman"/>
          <w:b/>
          <w:bCs/>
          <w:kern w:val="0"/>
          <w:sz w:val="24"/>
          <w:szCs w:val="24"/>
          <w:lang w:val="en-US" w:eastAsia="zh-CN" w:bidi="ar-SA"/>
        </w:rPr>
        <w:t>第一责任</w:t>
      </w:r>
      <w:r>
        <w:rPr>
          <w:rFonts w:hint="eastAsia" w:ascii="Times New Roman" w:hAnsi="Times New Roman" w:eastAsia="宋体" w:cs="Times New Roman"/>
          <w:kern w:val="0"/>
          <w:sz w:val="24"/>
          <w:szCs w:val="24"/>
          <w:lang w:val="en-US" w:eastAsia="zh-CN" w:bidi="ar-SA"/>
        </w:rPr>
        <w:t>。项目负责人须对本人及课题组成员以国家社会科学基金项目名义发表、出版阶段性成果严格审核把关，确保政治导向和学术质量，</w:t>
      </w:r>
      <w:r>
        <w:rPr>
          <w:rFonts w:hint="eastAsia" w:ascii="Times New Roman" w:hAnsi="Times New Roman" w:eastAsia="宋体" w:cs="Times New Roman"/>
          <w:b/>
          <w:bCs/>
          <w:kern w:val="0"/>
          <w:sz w:val="24"/>
          <w:szCs w:val="24"/>
          <w:lang w:val="en-US" w:eastAsia="zh-CN" w:bidi="ar-SA"/>
        </w:rPr>
        <w:t>确保成果与课题研究内容一致</w:t>
      </w:r>
      <w:r>
        <w:rPr>
          <w:rFonts w:hint="eastAsia" w:ascii="Times New Roman" w:hAnsi="Times New Roman" w:eastAsia="宋体" w:cs="Times New Roman"/>
          <w:kern w:val="0"/>
          <w:sz w:val="24"/>
          <w:szCs w:val="24"/>
          <w:lang w:val="en-US" w:eastAsia="zh-CN" w:bidi="ar-SA"/>
        </w:rPr>
        <w:t>；</w:t>
      </w:r>
      <w:r>
        <w:rPr>
          <w:rFonts w:hint="eastAsia" w:ascii="Times New Roman" w:hAnsi="Times New Roman" w:eastAsia="宋体" w:cs="Times New Roman"/>
          <w:b/>
          <w:bCs/>
          <w:kern w:val="0"/>
          <w:sz w:val="24"/>
          <w:szCs w:val="24"/>
          <w:lang w:val="en-US" w:eastAsia="zh-CN" w:bidi="ar-SA"/>
        </w:rPr>
        <w:t>不得将非本人或课题组成员发表、出版的以及与受资助项目无关的研究成果作为项目阶段性成果报送</w:t>
      </w:r>
      <w:r>
        <w:rPr>
          <w:rFonts w:hint="eastAsia" w:ascii="Times New Roman" w:hAnsi="Times New Roman" w:eastAsia="宋体" w:cs="Times New Roman"/>
          <w:kern w:val="0"/>
          <w:sz w:val="24"/>
          <w:szCs w:val="24"/>
          <w:lang w:val="en-US" w:eastAsia="zh-CN" w:bidi="ar-SA"/>
        </w:rPr>
        <w:t>。</w:t>
      </w:r>
    </w:p>
    <w:p w14:paraId="409C3A1B">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【注意】不允许出现</w:t>
      </w:r>
      <w:r>
        <w:rPr>
          <w:rFonts w:hint="eastAsia" w:ascii="Times New Roman" w:hAnsi="Times New Roman" w:eastAsia="宋体" w:cs="Times New Roman"/>
          <w:kern w:val="0"/>
          <w:sz w:val="24"/>
          <w:szCs w:val="24"/>
          <w:lang w:val="en-US" w:eastAsia="zh-CN" w:bidi="ar-SA"/>
        </w:rPr>
        <w:t>多项目资助同一成果的重复资助问题</w:t>
      </w:r>
      <w:r>
        <w:rPr>
          <w:rFonts w:hint="eastAsia" w:cs="Times New Roman"/>
          <w:kern w:val="0"/>
          <w:sz w:val="24"/>
          <w:szCs w:val="24"/>
          <w:lang w:val="en-US" w:eastAsia="zh-CN" w:bidi="ar-SA"/>
        </w:rPr>
        <w:t>，不得出现</w:t>
      </w:r>
      <w:r>
        <w:rPr>
          <w:rFonts w:hint="eastAsia" w:ascii="Times New Roman" w:hAnsi="Times New Roman" w:eastAsia="宋体" w:cs="Times New Roman"/>
          <w:kern w:val="0"/>
          <w:sz w:val="24"/>
          <w:szCs w:val="24"/>
          <w:lang w:val="en-US" w:eastAsia="zh-CN" w:bidi="ar-SA"/>
        </w:rPr>
        <w:t>成果与项目研究内容脱节</w:t>
      </w:r>
      <w:r>
        <w:rPr>
          <w:rFonts w:hint="eastAsia" w:cs="Times New Roman"/>
          <w:kern w:val="0"/>
          <w:sz w:val="24"/>
          <w:szCs w:val="24"/>
          <w:lang w:val="en-US" w:eastAsia="zh-CN" w:bidi="ar-SA"/>
        </w:rPr>
        <w:t>问题，不得</w:t>
      </w:r>
      <w:r>
        <w:rPr>
          <w:rFonts w:hint="eastAsia" w:ascii="Times New Roman" w:hAnsi="Times New Roman" w:eastAsia="宋体" w:cs="Times New Roman"/>
          <w:kern w:val="0"/>
          <w:sz w:val="24"/>
          <w:szCs w:val="24"/>
          <w:lang w:val="en-US" w:eastAsia="zh-CN" w:bidi="ar-SA"/>
        </w:rPr>
        <w:t>挂名发表、买卖成果</w:t>
      </w:r>
      <w:r>
        <w:rPr>
          <w:rFonts w:hint="eastAsia" w:cs="Times New Roman"/>
          <w:kern w:val="0"/>
          <w:sz w:val="24"/>
          <w:szCs w:val="24"/>
          <w:lang w:val="en-US" w:eastAsia="zh-CN" w:bidi="ar-SA"/>
        </w:rPr>
        <w:t>。</w:t>
      </w:r>
    </w:p>
    <w:p w14:paraId="1E621AF2">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【建议】优化成员构成。慎重选择预期成果形式的类型和数量，合理测算预期成果字数等。</w:t>
      </w:r>
    </w:p>
    <w:p w14:paraId="02C4EF2A">
      <w:pPr>
        <w:spacing w:line="360" w:lineRule="auto"/>
        <w:jc w:val="left"/>
        <w:rPr>
          <w:rFonts w:hint="eastAsia" w:ascii="Times New Roman" w:hAnsi="Times New Roman" w:eastAsia="宋体" w:cs="Times New Roman"/>
          <w:b/>
          <w:bCs/>
          <w:kern w:val="36"/>
          <w:sz w:val="36"/>
          <w:szCs w:val="36"/>
          <w:lang w:val="en-US" w:eastAsia="zh-CN"/>
        </w:rPr>
      </w:pPr>
    </w:p>
    <w:p w14:paraId="4921B4E9">
      <w:pPr>
        <w:spacing w:line="360" w:lineRule="auto"/>
        <w:jc w:val="left"/>
        <w:rPr>
          <w:rFonts w:hint="eastAsia" w:ascii="Times New Roman" w:hAnsi="Times New Roman" w:eastAsia="宋体"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七、代码表</w:t>
      </w:r>
    </w:p>
    <w:p w14:paraId="453F6CB2">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须按照《国家社会科学基金项目申报数据代码表（2026年）》填写《2026年国家社会科学基金年度项目申请书》（2026年5月制）。</w:t>
      </w:r>
    </w:p>
    <w:p w14:paraId="0DA49199">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【注意】新代码表中重要变化包括但不限于：</w:t>
      </w:r>
    </w:p>
    <w:p w14:paraId="1CB68435">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 马克思主义理论-二级学科代码变更为MLA–MLJ</w:t>
      </w:r>
    </w:p>
    <w:p w14:paraId="7D977AFF">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2. “马恩列斯思想研究”变更为“马克思主义基本原理（含马恩列斯思想研究）”</w:t>
      </w:r>
    </w:p>
    <w:p w14:paraId="0942751E">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3. 中共党史党建学-二级学科代码调整拆分出“DJA 基本理论” “DJB 党史” “DJC 党的领导和建设”“ DJD 纪检监察学” “DJE 其他”</w:t>
      </w:r>
    </w:p>
    <w:p w14:paraId="4542F7FB">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4. 哲学-二级学科代码合并调整“ZXA 马哲” “ZXB 中国哲学” “ZXC 外国哲学” “ZXD 逻辑学” “ZXE 伦理学” “ZXF 美学” “ZXG 科技哲学” “ZXH 其他”</w:t>
      </w:r>
    </w:p>
    <w:p w14:paraId="4CB4D1B3">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5. 理论经济学-新增“JLB 人文经济学”，调整多项</w:t>
      </w:r>
    </w:p>
    <w:p w14:paraId="01DEA544">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6. 应用经济学</w:t>
      </w:r>
      <w:r>
        <w:rPr>
          <w:rFonts w:hint="eastAsia" w:cs="Times New Roman"/>
          <w:kern w:val="0"/>
          <w:sz w:val="24"/>
          <w:szCs w:val="24"/>
          <w:lang w:val="en-US" w:eastAsia="zh-CN" w:bidi="ar-SA"/>
        </w:rPr>
        <w:t>-</w:t>
      </w:r>
      <w:r>
        <w:rPr>
          <w:rFonts w:hint="eastAsia" w:cs="Times New Roman"/>
          <w:kern w:val="0"/>
          <w:sz w:val="24"/>
          <w:szCs w:val="24"/>
          <w:lang w:val="en-US" w:eastAsia="zh-CN" w:bidi="ar-SA"/>
        </w:rPr>
        <w:t>新增“JYH 数字经济学”，调整多项</w:t>
      </w:r>
    </w:p>
    <w:p w14:paraId="70AFCC73">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8. 统计学-调整多项</w:t>
      </w:r>
    </w:p>
    <w:p w14:paraId="3B369DDB">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9. 政治学-扩充至11类，新增“ZZE 国家治理”“ZZF</w:t>
      </w:r>
      <w:r>
        <w:rPr>
          <w:rFonts w:hint="eastAsia" w:cs="Times New Roman"/>
          <w:kern w:val="0"/>
          <w:sz w:val="24"/>
          <w:szCs w:val="24"/>
          <w:lang w:val="en-US" w:eastAsia="zh-CN" w:bidi="ar-SA"/>
        </w:rPr>
        <w:tab/>
      </w:r>
      <w:r>
        <w:rPr>
          <w:rFonts w:hint="eastAsia" w:cs="Times New Roman"/>
          <w:kern w:val="0"/>
          <w:sz w:val="24"/>
          <w:szCs w:val="24"/>
          <w:lang w:val="en-US" w:eastAsia="zh-CN" w:bidi="ar-SA"/>
        </w:rPr>
        <w:t xml:space="preserve"> 地方政府与基层治理基层治理”“ZZH 国家安全学研究”“ZZJ 全球治理与国际组织”等</w:t>
      </w:r>
    </w:p>
    <w:p w14:paraId="1F16E4BB">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10. 法学-扩为15类，新增FXL 党内法规学 / FXN 法律与科技交叉，调整民商法、诉讼法、经济法、社会法、知识产权法、环境法等</w:t>
      </w:r>
    </w:p>
    <w:p w14:paraId="67B9EEF6">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11. 社会学-新增SHU 医学社会学 / SHV 社会保障与福利社会学，调整多项等</w:t>
      </w:r>
    </w:p>
    <w:p w14:paraId="563E5B85">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12. 人口学-新增政策导向 RKG 人口战略与政策 RKH 家庭与生育 RKI 老龄 RKJ 人口与资源环境 RKK 人口与健康</w:t>
      </w:r>
    </w:p>
    <w:p w14:paraId="6DEB2518">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13. 民族学-增加多项</w:t>
      </w:r>
    </w:p>
    <w:p w14:paraId="442E80F6">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14. 语言学-调整YYG 数智语言研究</w:t>
      </w:r>
    </w:p>
    <w:p w14:paraId="47732EF9">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15. 新闻传播</w:t>
      </w:r>
      <w:r>
        <w:rPr>
          <w:rFonts w:hint="eastAsia" w:cs="Times New Roman"/>
          <w:kern w:val="0"/>
          <w:sz w:val="24"/>
          <w:szCs w:val="24"/>
          <w:lang w:val="en-US" w:eastAsia="zh-CN" w:bidi="ar-SA"/>
        </w:rPr>
        <w:t>-</w:t>
      </w:r>
      <w:r>
        <w:rPr>
          <w:rFonts w:hint="eastAsia" w:cs="Times New Roman"/>
          <w:kern w:val="0"/>
          <w:sz w:val="24"/>
          <w:szCs w:val="24"/>
          <w:lang w:val="en-US" w:eastAsia="zh-CN" w:bidi="ar-SA"/>
        </w:rPr>
        <w:t>调整XWF 数智传播</w:t>
      </w:r>
    </w:p>
    <w:p w14:paraId="707C49BC">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16. 信息资源管理-</w:t>
      </w:r>
      <w:r>
        <w:rPr>
          <w:rFonts w:hint="eastAsia" w:cs="Times New Roman"/>
          <w:kern w:val="0"/>
          <w:sz w:val="24"/>
          <w:szCs w:val="24"/>
          <w:lang w:val="en-US" w:eastAsia="zh-CN" w:bidi="ar-SA"/>
        </w:rPr>
        <w:t>调</w:t>
      </w:r>
      <w:r>
        <w:rPr>
          <w:rFonts w:hint="eastAsia" w:cs="Times New Roman"/>
          <w:kern w:val="0"/>
          <w:sz w:val="24"/>
          <w:szCs w:val="24"/>
          <w:lang w:val="en-US" w:eastAsia="zh-CN" w:bidi="ar-SA"/>
        </w:rPr>
        <w:t>整TQE 数据管理与数据智能 / TQF 数字人文，增加TQG 保密管理</w:t>
      </w:r>
    </w:p>
    <w:p w14:paraId="338BE2A5">
      <w:pPr>
        <w:spacing w:line="360" w:lineRule="auto"/>
        <w:ind w:firstLine="480" w:firstLineChars="200"/>
        <w:rPr>
          <w:rFonts w:hint="default" w:cs="Times New Roman"/>
          <w:kern w:val="0"/>
          <w:sz w:val="24"/>
          <w:szCs w:val="24"/>
          <w:lang w:val="en-US" w:eastAsia="zh-CN" w:bidi="ar-SA"/>
        </w:rPr>
      </w:pPr>
      <w:r>
        <w:rPr>
          <w:rFonts w:hint="eastAsia" w:cs="Times New Roman"/>
          <w:kern w:val="0"/>
          <w:sz w:val="24"/>
          <w:szCs w:val="24"/>
          <w:lang w:val="en-US" w:eastAsia="zh-CN" w:bidi="ar-SA"/>
        </w:rPr>
        <w:t>17. 管理学-调整多项</w:t>
      </w:r>
      <w:bookmarkStart w:id="0" w:name="_GoBack"/>
      <w:bookmarkEnd w:id="0"/>
    </w:p>
    <w:p w14:paraId="28BA205B">
      <w:pPr>
        <w:spacing w:line="360" w:lineRule="auto"/>
        <w:ind w:firstLine="480" w:firstLineChars="200"/>
        <w:rPr>
          <w:rFonts w:hint="default" w:ascii="Times New Roman" w:hAnsi="Times New Roman" w:eastAsia="宋体" w:cs="Times New Roman"/>
          <w:kern w:val="0"/>
          <w:sz w:val="24"/>
          <w:szCs w:val="24"/>
          <w:lang w:val="en-US" w:eastAsia="zh-CN" w:bidi="ar-SA"/>
        </w:rPr>
      </w:pPr>
    </w:p>
    <w:p w14:paraId="6672B160">
      <w:pPr>
        <w:spacing w:line="360" w:lineRule="auto"/>
        <w:jc w:val="left"/>
        <w:rPr>
          <w:rFonts w:hint="eastAsia" w:cs="Times New Roman"/>
          <w:b/>
          <w:bCs/>
          <w:kern w:val="36"/>
          <w:sz w:val="36"/>
          <w:szCs w:val="36"/>
          <w:lang w:val="en-US" w:eastAsia="zh-CN"/>
        </w:rPr>
      </w:pPr>
      <w:r>
        <w:rPr>
          <w:rFonts w:hint="eastAsia" w:ascii="Times New Roman" w:hAnsi="Times New Roman" w:eastAsia="宋体" w:cs="Times New Roman"/>
          <w:b/>
          <w:bCs/>
          <w:kern w:val="36"/>
          <w:sz w:val="36"/>
          <w:szCs w:val="36"/>
          <w:lang w:val="en-US" w:eastAsia="zh-CN"/>
        </w:rPr>
        <w:t>八、</w:t>
      </w:r>
      <w:r>
        <w:rPr>
          <w:rFonts w:hint="eastAsia" w:cs="Times New Roman"/>
          <w:b/>
          <w:bCs/>
          <w:kern w:val="36"/>
          <w:sz w:val="36"/>
          <w:szCs w:val="36"/>
          <w:lang w:val="en-US" w:eastAsia="zh-CN"/>
        </w:rPr>
        <w:t>活页</w:t>
      </w:r>
    </w:p>
    <w:p w14:paraId="04560E14">
      <w:pPr>
        <w:spacing w:line="360" w:lineRule="auto"/>
        <w:ind w:firstLine="480" w:firstLineChars="200"/>
        <w:rPr>
          <w:rFonts w:hint="eastAsia" w:cs="Times New Roman"/>
          <w:kern w:val="0"/>
          <w:sz w:val="24"/>
          <w:szCs w:val="24"/>
          <w:lang w:val="en-US" w:eastAsia="zh-CN" w:bidi="ar-SA"/>
        </w:rPr>
      </w:pPr>
      <w:r>
        <w:rPr>
          <w:rFonts w:hint="eastAsia" w:cs="Times New Roman"/>
          <w:kern w:val="0"/>
          <w:sz w:val="24"/>
          <w:szCs w:val="24"/>
          <w:lang w:val="en-US" w:eastAsia="zh-CN" w:bidi="ar-SA"/>
        </w:rPr>
        <w:t>减少至6个模块 1. 选题说明 → 2. 选题依据 → 3. 研究内容 → 4. 创新之处 → 5. 预期成果 → 6. 参考文献</w:t>
      </w:r>
    </w:p>
    <w:p w14:paraId="7DE545CB">
      <w:pPr>
        <w:spacing w:line="360" w:lineRule="auto"/>
        <w:ind w:firstLine="480" w:firstLineChars="200"/>
        <w:rPr>
          <w:rFonts w:hint="eastAsia" w:eastAsia="宋体" w:cs="Times New Roman"/>
          <w:kern w:val="0"/>
          <w:sz w:val="24"/>
          <w:szCs w:val="24"/>
          <w:lang w:val="en-US" w:eastAsia="zh-CN" w:bidi="ar-SA"/>
        </w:rPr>
      </w:pPr>
      <w:r>
        <w:rPr>
          <w:rFonts w:hint="eastAsia" w:cs="Times New Roman"/>
          <w:kern w:val="0"/>
          <w:sz w:val="24"/>
          <w:szCs w:val="24"/>
          <w:lang w:val="en-US" w:eastAsia="zh-CN" w:bidi="ar-SA"/>
        </w:rPr>
        <w:t>因删除了旧版的“</w:t>
      </w:r>
      <w:r>
        <w:rPr>
          <w:rFonts w:hint="eastAsia" w:ascii="宋体"/>
          <w:b/>
          <w:bCs/>
          <w:color w:val="000000"/>
          <w:sz w:val="24"/>
        </w:rPr>
        <w:t>研究基础</w:t>
      </w:r>
      <w:r>
        <w:rPr>
          <w:rFonts w:hint="eastAsia" w:cs="Times New Roman"/>
          <w:kern w:val="0"/>
          <w:sz w:val="24"/>
          <w:szCs w:val="24"/>
          <w:lang w:val="en-US" w:eastAsia="zh-CN" w:bidi="ar-SA"/>
        </w:rPr>
        <w:t>”模板，因此活页不填写</w:t>
      </w:r>
      <w:r>
        <w:rPr>
          <w:rFonts w:hint="eastAsia" w:ascii="宋体"/>
          <w:color w:val="000000"/>
          <w:sz w:val="24"/>
        </w:rPr>
        <w:t>申请人前期相关代表性研究成果</w:t>
      </w:r>
      <w:r>
        <w:rPr>
          <w:rFonts w:hint="eastAsia" w:ascii="宋体"/>
          <w:color w:val="000000"/>
          <w:sz w:val="24"/>
          <w:lang w:eastAsia="zh-CN"/>
        </w:rPr>
        <w:t>（</w:t>
      </w:r>
      <w:r>
        <w:rPr>
          <w:rFonts w:hint="eastAsia" w:ascii="宋体"/>
          <w:color w:val="000000"/>
          <w:sz w:val="24"/>
        </w:rPr>
        <w:t>如论文、专著、研究报告等）、作者排序、是否核心期刊核心观点等</w:t>
      </w:r>
      <w:r>
        <w:rPr>
          <w:rFonts w:hint="eastAsia" w:ascii="宋体"/>
          <w:color w:val="000000"/>
          <w:sz w:val="24"/>
          <w:lang w:eastAsia="zh-CN"/>
        </w:rPr>
        <w:t>内容。</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44F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311B7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8311B7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3485">
    <w:pPr>
      <w:pStyle w:val="7"/>
    </w:pPr>
    <w:r>
      <w:rPr>
        <w:sz w:val="18"/>
      </w:rPr>
      <w:pict>
        <v:shape id="PowerPlusWaterMarkObject24576" o:spid="_x0000_s2049" o:spt="136" type="#_x0000_t136" style="position:absolute;left:0pt;height:82.4pt;width:504.8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45875f" focussize="0,0"/>
          <v:stroke on="f"/>
          <v:imagedata o:title=""/>
          <o:lock v:ext="edit" aspectratio="t"/>
          <v:textpath on="t" fitshape="t" fitpath="t" trim="t" xscale="f" string="中山大学内部资料"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A6"/>
    <w:rsid w:val="00412CA6"/>
    <w:rsid w:val="004E4E0F"/>
    <w:rsid w:val="00594E87"/>
    <w:rsid w:val="006876BA"/>
    <w:rsid w:val="008B430A"/>
    <w:rsid w:val="00A87416"/>
    <w:rsid w:val="00AE7F12"/>
    <w:rsid w:val="00B5323F"/>
    <w:rsid w:val="00C5612A"/>
    <w:rsid w:val="08CC3BB9"/>
    <w:rsid w:val="09F85EF5"/>
    <w:rsid w:val="3B2036B4"/>
    <w:rsid w:val="4CC90409"/>
    <w:rsid w:val="5BA00C82"/>
    <w:rsid w:val="76B77650"/>
    <w:rsid w:val="7AFA05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22"/>
    <w:rPr>
      <w:b/>
      <w:bCs/>
    </w:rPr>
  </w:style>
  <w:style w:type="character" w:customStyle="1" w:styleId="12">
    <w:name w:val="wx_text_underline"/>
    <w:basedOn w:val="10"/>
    <w:qFormat/>
    <w:uiPriority w:val="0"/>
  </w:style>
  <w:style w:type="character" w:customStyle="1" w:styleId="13">
    <w:name w:val="批注框文本 Char"/>
    <w:link w:val="5"/>
    <w:semiHidden/>
    <w:qFormat/>
    <w:uiPriority w:val="99"/>
    <w:rPr>
      <w:sz w:val="18"/>
      <w:szCs w:val="18"/>
    </w:rPr>
  </w:style>
  <w:style w:type="character" w:customStyle="1" w:styleId="14">
    <w:name w:val="font31"/>
    <w:basedOn w:val="10"/>
    <w:uiPriority w:val="0"/>
    <w:rPr>
      <w:rFonts w:hint="default" w:ascii="Times New Roman" w:hAnsi="Times New Roman" w:cs="Times New Roman"/>
      <w:color w:val="000000"/>
      <w:sz w:val="28"/>
      <w:szCs w:val="28"/>
      <w:u w:val="none"/>
    </w:rPr>
  </w:style>
  <w:style w:type="character" w:customStyle="1" w:styleId="15">
    <w:name w:val="font41"/>
    <w:basedOn w:val="10"/>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1145</Words>
  <Characters>1168</Characters>
  <Lines>8</Lines>
  <Paragraphs>2</Paragraphs>
  <TotalTime>1</TotalTime>
  <ScaleCrop>false</ScaleCrop>
  <LinksUpToDate>false</LinksUpToDate>
  <CharactersWithSpaces>1171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2025-03-25T01:08:00Z</dcterms:created>
  <dc:creator>肖瑶</dc:creator>
  <cp:lastModifiedBy>人文社科处</cp:lastModifiedBy>
  <dcterms:modified xsi:type="dcterms:W3CDTF">2026-05-09T07:56:00Z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eyJoZGlkIjoiY2RiMzM4NjhkZTg5NDg2ZmQ4NTA3NjJhNDUyNzQ2ZTkiLCJ1c2VySWQiOiI1MTU2MzU0MjMifQ==</vt:lpwstr>
  </property>
  <property fmtid="{D5CDD505-2E9C-101B-9397-08002B2CF9AE}" pid="3" name="KSOProductBuildVer">
    <vt:lpwstr>2052-12.1.0.25860</vt:lpwstr>
  </property>
  <property fmtid="{D5CDD505-2E9C-101B-9397-08002B2CF9AE}" pid="4" name="ICV">
    <vt:lpwstr>BAD637026EC7454BADA3CE76DA3D1EA1_13</vt:lpwstr>
  </property>
</Properties>
</file>