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二、设计论证（活页）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内容提示：</w:t>
            </w:r>
            <w:r>
              <w:rPr>
                <w:rFonts w:hint="eastAsia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</w:t>
            </w:r>
            <w:r>
              <w:rPr>
                <w:rFonts w:hint="default"/>
              </w:rPr>
              <w:t>近5年</w:t>
            </w:r>
            <w:r>
              <w:rPr>
                <w:rFonts w:hint="eastAsia"/>
              </w:rPr>
              <w:t>前期相关研究成果以及主要参考文献（两类</w:t>
            </w:r>
            <w:r>
              <w:rPr>
                <w:rFonts w:hint="default"/>
              </w:rPr>
              <w:t>合计</w:t>
            </w:r>
            <w:r>
              <w:rPr>
                <w:rFonts w:hint="eastAsia"/>
              </w:rPr>
              <w:t>限填20项）。本设计论证限5000字</w:t>
            </w:r>
            <w:r>
              <w:rPr>
                <w:rFonts w:hint="default"/>
              </w:rPr>
              <w:t>以内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</w:rPr>
        <w:t>1、</w:t>
      </w:r>
      <w:r>
        <w:rPr>
          <w:rFonts w:hint="eastAsia" w:ascii="宋体" w:hAnsi="宋体"/>
          <w:b/>
          <w:bCs/>
        </w:rPr>
        <w:t>本栏不能直接或间接透露课题组背景信息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2、“前期相关研究成果”不能填写作者姓名、单位、发表刊物或出版社名称、发表或出版时间等。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3、项目负责人的相关著作不列入参考文献。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4、</w:t>
      </w:r>
      <w:r>
        <w:rPr>
          <w:rFonts w:hint="eastAsia" w:ascii="楷体_GB2312" w:hAnsi="楷体_GB2312" w:eastAsia="楷体_GB2312" w:cs="楷体_GB2312"/>
        </w:rPr>
        <w:t>本栏填写完毕，用</w:t>
      </w:r>
      <w:r>
        <w:rPr>
          <w:rFonts w:hint="eastAsia" w:ascii="楷体_GB2312" w:hAnsi="楷体_GB2312" w:eastAsia="楷体_GB2312" w:cs="楷体_GB2312"/>
          <w:b/>
          <w:bCs/>
          <w:color w:val="FF0000"/>
        </w:rPr>
        <w:t>A3双面打印</w:t>
      </w:r>
      <w:r>
        <w:rPr>
          <w:rFonts w:hint="eastAsia" w:ascii="楷体_GB2312" w:hAnsi="楷体_GB2312" w:eastAsia="楷体_GB2312" w:cs="楷体_GB2312"/>
          <w:b/>
          <w:bCs/>
          <w:color w:val="FF0000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FF0000"/>
          <w:lang w:val="en-US" w:eastAsia="zh-CN"/>
        </w:rPr>
        <w:t>中缝装订6</w:t>
      </w:r>
      <w:r>
        <w:rPr>
          <w:rFonts w:hint="eastAsia" w:ascii="楷体_GB2312" w:hAnsi="楷体_GB2312" w:eastAsia="楷体_GB2312" w:cs="楷体_GB2312"/>
          <w:b/>
          <w:bCs/>
          <w:color w:val="FF0000"/>
        </w:rPr>
        <w:t>份，</w:t>
      </w:r>
      <w:r>
        <w:rPr>
          <w:rFonts w:hint="eastAsia" w:ascii="楷体_GB2312" w:hAnsi="楷体_GB2312" w:eastAsia="楷体_GB2312" w:cs="楷体_GB2312"/>
          <w:b/>
          <w:bCs/>
          <w:color w:val="FF0000"/>
          <w:lang w:val="en-US" w:eastAsia="zh-CN"/>
        </w:rPr>
        <w:t>单独作为</w:t>
      </w:r>
      <w:r>
        <w:rPr>
          <w:rFonts w:hint="eastAsia" w:ascii="楷体_GB2312" w:hAnsi="楷体_GB2312" w:eastAsia="楷体_GB2312" w:cs="楷体_GB2312"/>
          <w:b/>
          <w:bCs/>
          <w:color w:val="FF0000"/>
        </w:rPr>
        <w:t>活页</w:t>
      </w:r>
      <w:r>
        <w:rPr>
          <w:rFonts w:hint="eastAsia" w:ascii="楷体_GB2312" w:hAnsi="楷体_GB2312" w:eastAsia="楷体_GB2312" w:cs="楷体_GB2312"/>
          <w:b/>
          <w:bCs/>
          <w:color w:val="FF0000"/>
          <w:lang w:val="en-US" w:eastAsia="zh-CN"/>
        </w:rPr>
        <w:t>提交</w:t>
      </w:r>
      <w:r>
        <w:rPr>
          <w:rFonts w:hint="eastAsia" w:ascii="楷体_GB2312" w:hAnsi="楷体_GB2312" w:eastAsia="楷体_GB2312" w:cs="楷体_GB231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M2ZjYjdmMWEwMDEyZWQ0ZGJjZDM5ZmY3N2M1MDYifQ=="/>
  </w:docVars>
  <w:rsids>
    <w:rsidRoot w:val="0DA47384"/>
    <w:rsid w:val="0DA47384"/>
    <w:rsid w:val="52D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290</Characters>
  <Lines>0</Lines>
  <Paragraphs>0</Paragraphs>
  <TotalTime>1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2022-06-30T08:34:00Z</dcterms:created>
  <dc:creator>houy</dc:creator>
  <cp:lastModifiedBy>houy</cp:lastModifiedBy>
  <dcterms:modified xsi:type="dcterms:W3CDTF">2022-06-30T08:37:02Z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F1A357940A9A4B01810D787DBA8BA731</vt:lpwstr>
  </property>
</Properties>
</file>