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ind w:left="0" w:firstLine="0"/>
        <w:jc w:val="left"/>
        <w:rPr>
          <w:rFonts w:hint="eastAsia" w:ascii="黑体" w:hAnsi="黑体" w:eastAsia="黑体" w:cs="黑体"/>
          <w:i w:val="0"/>
          <w:iCs w:val="0"/>
          <w:caps w:val="0"/>
          <w:color w:val="000000"/>
          <w:spacing w:val="0"/>
          <w:sz w:val="32"/>
          <w:szCs w:val="32"/>
          <w:lang w:val="en-US" w:eastAsia="zh-CN"/>
        </w:rPr>
      </w:pPr>
      <w:bookmarkStart w:id="0" w:name="_GoBack"/>
      <w:bookmarkEnd w:id="0"/>
      <w:r>
        <w:rPr>
          <w:rFonts w:hint="eastAsia" w:ascii="黑体" w:hAnsi="黑体" w:eastAsia="黑体" w:cs="黑体"/>
          <w:i w:val="0"/>
          <w:iCs w:val="0"/>
          <w:caps w:val="0"/>
          <w:color w:val="000000"/>
          <w:spacing w:val="0"/>
          <w:sz w:val="32"/>
          <w:szCs w:val="32"/>
          <w:lang w:eastAsia="zh-CN"/>
        </w:rPr>
        <w:t>附件</w:t>
      </w:r>
      <w:r>
        <w:rPr>
          <w:rFonts w:hint="eastAsia" w:ascii="黑体" w:hAnsi="黑体" w:eastAsia="黑体" w:cs="黑体"/>
          <w:i w:val="0"/>
          <w:iCs w:val="0"/>
          <w:caps w:val="0"/>
          <w:color w:val="000000"/>
          <w:spacing w:val="0"/>
          <w:sz w:val="32"/>
          <w:szCs w:val="32"/>
          <w:lang w:val="en-US" w:eastAsia="zh-CN"/>
        </w:rPr>
        <w:t>2</w:t>
      </w:r>
    </w:p>
    <w:p>
      <w:pPr>
        <w:pStyle w:val="2"/>
        <w:keepNext w:val="0"/>
        <w:keepLines w:val="0"/>
        <w:widowControl/>
        <w:suppressLineNumbers w:val="0"/>
        <w:spacing w:line="360" w:lineRule="auto"/>
        <w:ind w:lef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第九届高等学校科学研究优秀成果奖</w:t>
      </w:r>
    </w:p>
    <w:p>
      <w:pPr>
        <w:pStyle w:val="2"/>
        <w:keepNext w:val="0"/>
        <w:keepLines w:val="0"/>
        <w:widowControl/>
        <w:suppressLineNumbers w:val="0"/>
        <w:spacing w:line="360" w:lineRule="auto"/>
        <w:ind w:left="0" w:firstLine="0"/>
        <w:jc w:val="center"/>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（人文社会科学）申报答疑</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1.开展高等学校科学研究优秀成果奖（人文社会科学）评选活动的目的？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2.本届评奖的奖项是如何设置的？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——本届评奖的奖项分为著作论文奖、咨询服务报告奖、普及读物奖和青年成果奖。</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——普及读物奖和青年成果奖不分等级，其他奖项分设特等奖和一、二、三等奖。</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3.奖励名额有多少？</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4.申报学校范围是什么？</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——全国普通高等学校都可以申报，具体以教育部门户网站（http://www.moe.gov.cn/）最新发布的名单为准。</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5.申报单位是如何规定的？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6.参评成果时间范围是什么？</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b/>
          <w:bCs/>
          <w:i w:val="0"/>
          <w:iCs w:val="0"/>
          <w:caps w:val="0"/>
          <w:color w:val="000000"/>
          <w:spacing w:val="0"/>
          <w:sz w:val="28"/>
          <w:szCs w:val="28"/>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7.受理成果范围是什么？</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——“体育学”不包括 “运动生物力学”“运动生理学”“运动心理学”“体育保健学”“运动生物化学”“运动训练学”“武术理论与方法”二级学科；“心理学”不包括 “医学心理学”二级学科。</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8.是否实行限额申报，名额是如何确定的？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——以本单位账号登录申报系统查看申报名额。</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9.申报者可以填写几人？</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——申报者只能填写一人或一个团队、课题组、机构。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——成果署名为多人的，原则上由第一署名人申报，具体见本答疑第13条；成果署名为团队、课题组或机构的，只能以团队、课题组、机构名义申报，具体见本答疑第16条。</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10.申报者人事关系是否必须在高校？</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——申报期间人事关系在高等学校的教师和研究人员（包括离退休人员），不受职称、年龄、学历、岗位和国籍限制，均可从所在高校申报。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——人事关系在某所高校，但同时又在其他高校兼职的，只能从人事关系所在高校申报。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——申报期间人事关系不在高校，但成果发表期间在高校任职或兼职的，可从原任职或兼职高校申报。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11.人事关系不在高校的兼职人员申报需满足哪些条件？</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——为鼓励科研合作与协同创新，人事关系不在高校，但在高校开展实质性研究工作的兼职人员，可从兼职高校申报，但需符合以下条件：</w:t>
      </w:r>
    </w:p>
    <w:p>
      <w:pPr>
        <w:pStyle w:val="2"/>
        <w:keepNext w:val="0"/>
        <w:keepLines w:val="0"/>
        <w:widowControl/>
        <w:suppressLineNumbers w:val="0"/>
        <w:spacing w:line="400" w:lineRule="atLeast"/>
        <w:ind w:left="0" w:firstLine="38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（1）必须是成果的第一署名人或论文的通讯作者。</w:t>
      </w:r>
    </w:p>
    <w:p>
      <w:pPr>
        <w:pStyle w:val="2"/>
        <w:keepNext w:val="0"/>
        <w:keepLines w:val="0"/>
        <w:widowControl/>
        <w:suppressLineNumbers w:val="0"/>
        <w:spacing w:line="400" w:lineRule="atLeast"/>
        <w:ind w:left="0" w:firstLine="38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（2）兼职人员与兼职高校有实质性聘任关系，而不仅是挂名或参与临时性活动（需由兼职高校人事部门开具相关证明，写明兼职工作时间、所属单位等）。</w:t>
      </w:r>
    </w:p>
    <w:p>
      <w:pPr>
        <w:pStyle w:val="2"/>
        <w:keepNext w:val="0"/>
        <w:keepLines w:val="0"/>
        <w:widowControl/>
        <w:suppressLineNumbers w:val="0"/>
        <w:spacing w:line="400" w:lineRule="atLeast"/>
        <w:ind w:left="0" w:firstLine="38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（4）外籍兼职人员不能申报。</w:t>
      </w:r>
    </w:p>
    <w:p>
      <w:pPr>
        <w:pStyle w:val="2"/>
        <w:keepNext w:val="0"/>
        <w:keepLines w:val="0"/>
        <w:widowControl/>
        <w:suppressLineNumbers w:val="0"/>
        <w:spacing w:line="400" w:lineRule="atLeast"/>
        <w:ind w:left="0" w:firstLine="430"/>
        <w:jc w:val="both"/>
        <w:rPr>
          <w:rStyle w:val="5"/>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12.博士后研究人员是否可以申报？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——可以申报。申报期间人事关系在高校的，通过人事关系所在高校进行申报；人事关系不在高校的，申报需符合上一条中兼职人员申报的条件。</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13.成果署名为多人的成果如何申报？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——成果署名为多人的成果，限一人申报，原则上应由第一署名人申报。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——经其他作者同意，可由第一署名人之外作出主要贡献的作者申报。但需符合以下条件：</w:t>
      </w:r>
    </w:p>
    <w:p>
      <w:pPr>
        <w:pStyle w:val="2"/>
        <w:keepNext w:val="0"/>
        <w:keepLines w:val="0"/>
        <w:widowControl/>
        <w:suppressLineNumbers w:val="0"/>
        <w:spacing w:line="400" w:lineRule="atLeast"/>
        <w:ind w:left="0" w:firstLine="40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（1）第一署名人未作为申报者申报其他成果。</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（2）需提供第一署名人签字授权其申报的“授权证明”，并在“授权证明”中说明申报者在成果完成过程中所做的主要贡献。</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——成果署名为多人的成果，由非第一署名人申报且获奖的，在奖励证书中的排名仍以成果的实际署名顺序为准，申报者位置不能提前。</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14.已故作者成果如何申报？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15.署笔名的成果如何申报？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——署笔名的成果，需由学校人事部门出具材料，证明成果作者确为申报者本人。</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16.以团队、课题组、机构名义署名的成果，如何填报？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——以团队、课题组、机构名义署名的成果，必须以团队、课题组、机构名义申报。团队或课题组的负责人及主要人员应为高校人员，机构应为高校内设机构。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——多个团队、课题组、机构联合署名的成果，原则上以负责人为高校人员的第一顺位团队和课题组名义，或机构为高校内设机构的第一顺位机构名义申报。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17.每位申报者可以申报几项成果？</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——每位申报者只能申报一项成果；参与其他成果申报的，项数不限。</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——第一作者为同一署名人的多项成果，不论由第几作者申报，只能选择其中一项成果申报。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18.同一成果是否可以同时申报多类奖项？</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——不可以，一个成果只能申报一类奖项。</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19.已获其他省部级奖项的成果，是否可以申报？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20.已经通过答辩但尚未出版或发表的学位论文或博士后出站报告是否可以申报？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——不可以申报。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21.涉密成果是否可以申报？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——不可以申报。各申报单位应将申报材料是否涉密作为重点审核内容之一。</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22.对著作类申报成果有哪些要求？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——著作是指有国标书号，由正式出版部门出版并公开或内部发行的出版物，不包括只有内部准印证的出版物。著作形式含专著、编著、译著、工具书、古籍整理，但不含教材、教辅和文学艺术创作类作品。</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——多卷本研究著作是同一著作分若干卷(册)出版的图书，应在全部出版完成后做整体申报，以最后一卷出版的时间确定是否符合申报时限要求。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——丛书是指由许多书汇集编成的一套书，不能作为一项研究成果整体申报，只能以其中独立完整的著作单独申报。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——修订版著作可以申报，但修订前已获过本奖的成果本届不能再申报。修订版著作申报时须附有关说明，承诺修订前版本未获过本奖，并说明该版修订篇幅、章节和主要内容等。</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——个人学术文集（含论文集），在本届评奖申报时限内公开出版且首次发表内容不低于50%的，可作为著作类成果申报。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——译著类成果申报学科类别根据成果内容实际所属学科填报，并在《申报评审表》中注明原著的语言种类。报送成果材料时，需附原著或复印本2份。</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——以少数民族语言公开出版的著作，申报时应附有主要章节的国家通用语言文字翻译；以外文公开出版的著作，申报时应附有主要章节的中文翻译。</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23.对论文类申报成果有哪些要求？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——论文是指在国内外期刊或论文集上首次公开发表的研究成果。</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——多人撰写的论文集不能作为著作类成果申报，只能由论文作者以单篇进行申报。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——在网上发表的论文，不能申报；但被纸质媒体（如新华文摘等）转载的，可以申报；发表期刊和时间以首次被转载期刊名称和时间为准。</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——以少数民族语言公开发表的论文，申报时应附有主要内容的国家通用语言文字摘要；以外文公开发表的论文，申报时应附有主要内容的中文摘要。</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24.对咨询服务报告类申报成果有哪些要求？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——咨询服务报告类成果不得涉密，原则上应提交实际应用部门（党政机关、事业单位、大中型以上企业等）采纳或应用证明，以及关于成果效果和社会影响方面的佐证材料。</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——采纳时间以证明内容中明确说明的采纳时间为准；证明内容中未明确说明采纳时间的，以出具证明材料的落款时间为准。采纳时间应在2018年1月1日至2021年12月31日期间。</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25.连续出版的年度发展报告类成果如何申报？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26.申报普及读物奖有哪些要求？</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——文学艺术创作类作品，如传记、小说、游记、散文、访谈、诗集等，不在该奖项受理成果范围内。</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27.申报青年成果奖有哪些要求？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——申报人资格：应为申报成果的第一署名人，成果出版、发表或被采纳时年龄应在40周岁及以内（以身份证件为准，具体到日）。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——成果形式：包含著作、论文、咨询服务报告、普及读物，具体要求与前述对各类型成果的要求一致。</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28.网络申报有哪些注意事项？</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——“教育部人文社会科学研究管理平台·申报系统”为本次申报的唯一网络平台。</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——“教育部人文社会科学研究管理平台”采用统一账号，各申报单位在之前项目申报或其他工作过程中已开通平台账号的，继续使用原账号即可。</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——申报者可访问申报系统下载《申报评审表》进行填写，填写完成后将电子版交由学校科研管理部门。申报者个人无需登录申报系统。</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——为便于评审，各申报人应提供成果全文及佐证材料电子版（PDF格式）（多卷本著作，如提供成果全文电子版确有困难，可提交成果主要内容），由学校科研管理部门上传。</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——网上申报起止时间为2023年2月1日至2月28日。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——各申报单位，根据本单位申报名额对申报成果进行审核和初选，上传拟报送成果的《申报评审表》及成果、佐证材料电子版。以上材料上传完毕后，需经申报单位点击确认审核通过后，才算正式提交。</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——不需要专门填写《申报一览表》。全部《申报评审表》上传完毕后，《申报一览表》在系统中直接生成，在线打印即可。</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29.申报单位对《申报评审表》和成果初审的重点？</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30.申报单位对申报成果进行公示的要求是什么？</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——将拟上报的成果信息（含申报人、申报成果名称、主要作者等）在本单位进行网上公示，公示期不少于10个工作日。</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——需要特别注意的是，各单位公示时，对咨询服务报告类成果中名称敏感、不宜对外公开的，须做脱敏处理。</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——公示无异议或异议处理后再次公示无异议的成果才可以报送，未经公示的申报材料不予受理。</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31.《申报评审表》校学术委员会意见栏如何签章？</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——由校学术委员会主任签字（或盖签名章）或盖学术委员会公章。</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32.对《申报一览表》有什么要求？</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——在线生成的《申报一览表》打印后，必须填写联系人、联系方式并加盖申报单位公章。多页的，每页须标注页码和总页数，加盖骑缝章或每页加盖公章。</w:t>
      </w:r>
    </w:p>
    <w:p>
      <w:pPr>
        <w:pStyle w:val="2"/>
        <w:keepNext w:val="0"/>
        <w:keepLines w:val="0"/>
        <w:widowControl/>
        <w:suppressLineNumbers w:val="0"/>
        <w:spacing w:line="400" w:lineRule="atLeast"/>
        <w:ind w:left="0" w:firstLine="42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33.纸质申报材料报送时间安排是怎样的？</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——报送纸质申报材料有两种方式，邮寄或者现场报送。邮寄纸质申报材料的截止时间为2023年3月6日（以邮戳为准）。现场集中报送材料时间为3月6日至3月8日，请尽量按以下片区安排报送：</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3月6日  北京、东北地区、华北地区</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3月7日  中南地区、西南地区</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3月8日  华东地区、西北地区</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——各申报单位应一次性报齐所有材料。</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34.申报材料是否退还？</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——无论申报成果是否获奖，所有申报材料一律不再退还。</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35.获奖成果证书有关内容如何确定？</w:t>
      </w:r>
    </w:p>
    <w:p>
      <w:pPr>
        <w:pStyle w:val="2"/>
        <w:keepNext w:val="0"/>
        <w:keepLines w:val="0"/>
        <w:widowControl/>
        <w:suppressLineNumbers w:val="0"/>
        <w:spacing w:line="400" w:lineRule="atLeast"/>
        <w:ind w:left="0" w:firstLine="43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——获奖成果证书中主要作者及顺序等，与成果实际署名保持一致，填报《申报评审表》时务必核对确认，提交以后不得更改。证书内容不包含申报者所在单位。</w:t>
      </w:r>
    </w:p>
    <w:p>
      <w:pPr>
        <w:pStyle w:val="2"/>
        <w:keepNext w:val="0"/>
        <w:keepLines w:val="0"/>
        <w:widowControl/>
        <w:numPr>
          <w:ilvl w:val="0"/>
          <w:numId w:val="0"/>
        </w:numPr>
        <w:suppressLineNumbers w:val="0"/>
        <w:spacing w:line="400" w:lineRule="atLeast"/>
        <w:ind w:left="430" w:leftChars="0" w:right="0" w:rightChars="0"/>
        <w:jc w:val="both"/>
        <w:rPr>
          <w:rStyle w:val="5"/>
          <w:rFonts w:hint="eastAsia" w:ascii="仿宋_GB2312" w:hAnsi="仿宋_GB2312" w:eastAsia="仿宋_GB2312" w:cs="仿宋_GB2312"/>
          <w:i w:val="0"/>
          <w:iCs w:val="0"/>
          <w:caps w:val="0"/>
          <w:color w:val="000000"/>
          <w:spacing w:val="0"/>
          <w:sz w:val="28"/>
          <w:szCs w:val="28"/>
          <w:lang w:eastAsia="zh-CN"/>
        </w:rPr>
      </w:pPr>
      <w:r>
        <w:rPr>
          <w:rStyle w:val="5"/>
          <w:rFonts w:hint="eastAsia" w:ascii="仿宋_GB2312" w:hAnsi="仿宋_GB2312" w:eastAsia="仿宋_GB2312" w:cs="仿宋_GB2312"/>
          <w:i w:val="0"/>
          <w:iCs w:val="0"/>
          <w:caps w:val="0"/>
          <w:color w:val="000000"/>
          <w:spacing w:val="0"/>
          <w:sz w:val="28"/>
          <w:szCs w:val="28"/>
          <w:lang w:val="en-US" w:eastAsia="zh-CN"/>
        </w:rPr>
        <w:t>36.《申报评审表》填写有哪些</w:t>
      </w:r>
      <w:r>
        <w:rPr>
          <w:rStyle w:val="5"/>
          <w:rFonts w:hint="eastAsia" w:ascii="仿宋_GB2312" w:hAnsi="仿宋_GB2312" w:eastAsia="仿宋_GB2312" w:cs="仿宋_GB2312"/>
          <w:i w:val="0"/>
          <w:iCs w:val="0"/>
          <w:caps w:val="0"/>
          <w:color w:val="000000"/>
          <w:spacing w:val="0"/>
          <w:sz w:val="28"/>
          <w:szCs w:val="28"/>
        </w:rPr>
        <w:t>注意事项</w:t>
      </w:r>
      <w:r>
        <w:rPr>
          <w:rStyle w:val="5"/>
          <w:rFonts w:hint="eastAsia" w:ascii="仿宋_GB2312" w:hAnsi="仿宋_GB2312" w:eastAsia="仿宋_GB2312" w:cs="仿宋_GB2312"/>
          <w:i w:val="0"/>
          <w:iCs w:val="0"/>
          <w:caps w:val="0"/>
          <w:color w:val="000000"/>
          <w:spacing w:val="0"/>
          <w:sz w:val="28"/>
          <w:szCs w:val="28"/>
          <w:lang w:eastAsia="zh-CN"/>
        </w:rPr>
        <w:t>？</w:t>
      </w:r>
    </w:p>
    <w:p>
      <w:pPr>
        <w:pStyle w:val="2"/>
        <w:keepNext w:val="0"/>
        <w:keepLines w:val="0"/>
        <w:widowControl/>
        <w:numPr>
          <w:ilvl w:val="0"/>
          <w:numId w:val="0"/>
        </w:numPr>
        <w:suppressLineNumbers w:val="0"/>
        <w:spacing w:line="400" w:lineRule="atLeast"/>
        <w:ind w:left="10" w:leftChars="0" w:right="0" w:rightChars="0" w:firstLine="420" w:firstLineChars="150"/>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——“第九届高等学校科学研究优秀成果奖（人文社科）申报评审表.doc”</w:t>
      </w:r>
      <w:r>
        <w:rPr>
          <w:rFonts w:hint="eastAsia" w:ascii="仿宋_GB2312" w:hAnsi="仿宋_GB2312" w:eastAsia="仿宋_GB2312" w:cs="仿宋_GB2312"/>
          <w:b/>
          <w:bCs/>
          <w:i w:val="0"/>
          <w:iCs w:val="0"/>
          <w:caps w:val="0"/>
          <w:color w:val="auto"/>
          <w:spacing w:val="0"/>
          <w:sz w:val="28"/>
          <w:szCs w:val="28"/>
        </w:rPr>
        <w:t>须使用Windows版的微软Word</w:t>
      </w:r>
      <w:r>
        <w:rPr>
          <w:rFonts w:hint="eastAsia" w:ascii="仿宋_GB2312" w:hAnsi="仿宋_GB2312" w:eastAsia="仿宋_GB2312" w:cs="仿宋_GB2312"/>
          <w:i w:val="0"/>
          <w:iCs w:val="0"/>
          <w:caps w:val="0"/>
          <w:color w:val="000000"/>
          <w:spacing w:val="0"/>
          <w:sz w:val="28"/>
          <w:szCs w:val="28"/>
        </w:rPr>
        <w:t>在“页面视图”（或“打印布局”）下进行编辑，不支持苹果Mac版Word和WPS。</w:t>
      </w:r>
    </w:p>
    <w:p>
      <w:pPr>
        <w:pStyle w:val="2"/>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如果申报表中的内容涉及到图表，请先另建文档，在其中将图表做好后，以截图方式将图表内容截取成图片，再粘贴到申报表中对应正文区域，以免破坏申报表中隐含的脚本程序，导致最终无法通过“检查填报内容并保护文档”这一关键步骤。</w:t>
      </w:r>
    </w:p>
    <w:p>
      <w:pPr>
        <w:pStyle w:val="2"/>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——申报评审表填写完毕后，</w:t>
      </w:r>
      <w:r>
        <w:rPr>
          <w:rFonts w:hint="eastAsia" w:ascii="仿宋_GB2312" w:hAnsi="仿宋_GB2312" w:eastAsia="仿宋_GB2312" w:cs="仿宋_GB2312"/>
          <w:i w:val="0"/>
          <w:iCs w:val="0"/>
          <w:caps w:val="0"/>
          <w:color w:val="000000"/>
          <w:spacing w:val="0"/>
          <w:sz w:val="28"/>
          <w:szCs w:val="28"/>
          <w:lang w:eastAsia="zh-CN"/>
        </w:rPr>
        <w:t>须点击“</w:t>
      </w:r>
      <w:r>
        <w:rPr>
          <w:rFonts w:hint="eastAsia" w:ascii="仿宋_GB2312" w:hAnsi="仿宋_GB2312" w:eastAsia="仿宋_GB2312" w:cs="仿宋_GB2312"/>
          <w:i w:val="0"/>
          <w:iCs w:val="0"/>
          <w:caps w:val="0"/>
          <w:color w:val="000000"/>
          <w:spacing w:val="0"/>
          <w:sz w:val="28"/>
          <w:szCs w:val="28"/>
        </w:rPr>
        <w:t>通过“检查填报内容并保护文档”</w:t>
      </w:r>
      <w:r>
        <w:rPr>
          <w:rFonts w:hint="eastAsia" w:ascii="仿宋_GB2312" w:hAnsi="仿宋_GB2312" w:eastAsia="仿宋_GB2312" w:cs="仿宋_GB2312"/>
          <w:i w:val="0"/>
          <w:iCs w:val="0"/>
          <w:caps w:val="0"/>
          <w:color w:val="000000"/>
          <w:spacing w:val="0"/>
          <w:sz w:val="28"/>
          <w:szCs w:val="28"/>
          <w:lang w:eastAsia="zh-CN"/>
        </w:rPr>
        <w:t>，不得设置文档密码，保存成功后</w:t>
      </w:r>
      <w:r>
        <w:rPr>
          <w:rFonts w:hint="eastAsia" w:ascii="仿宋_GB2312" w:hAnsi="仿宋_GB2312" w:eastAsia="仿宋_GB2312" w:cs="仿宋_GB2312"/>
          <w:i w:val="0"/>
          <w:iCs w:val="0"/>
          <w:caps w:val="0"/>
          <w:color w:val="000000"/>
          <w:spacing w:val="0"/>
          <w:sz w:val="28"/>
          <w:szCs w:val="28"/>
        </w:rPr>
        <w:t>交由</w:t>
      </w:r>
      <w:r>
        <w:rPr>
          <w:rFonts w:hint="eastAsia" w:ascii="仿宋_GB2312" w:hAnsi="仿宋_GB2312" w:eastAsia="仿宋_GB2312" w:cs="仿宋_GB2312"/>
          <w:i w:val="0"/>
          <w:iCs w:val="0"/>
          <w:caps w:val="0"/>
          <w:color w:val="000000"/>
          <w:spacing w:val="0"/>
          <w:sz w:val="28"/>
          <w:szCs w:val="28"/>
          <w:lang w:eastAsia="zh-CN"/>
        </w:rPr>
        <w:t>所在院系及</w:t>
      </w:r>
      <w:r>
        <w:rPr>
          <w:rFonts w:hint="eastAsia" w:ascii="仿宋_GB2312" w:hAnsi="仿宋_GB2312" w:eastAsia="仿宋_GB2312" w:cs="仿宋_GB2312"/>
          <w:i w:val="0"/>
          <w:iCs w:val="0"/>
          <w:caps w:val="0"/>
          <w:color w:val="000000"/>
          <w:spacing w:val="0"/>
          <w:sz w:val="28"/>
          <w:szCs w:val="28"/>
        </w:rPr>
        <w:t>学校</w:t>
      </w:r>
      <w:r>
        <w:rPr>
          <w:rFonts w:hint="eastAsia" w:ascii="仿宋_GB2312" w:hAnsi="仿宋_GB2312" w:eastAsia="仿宋_GB2312" w:cs="仿宋_GB2312"/>
          <w:i w:val="0"/>
          <w:iCs w:val="0"/>
          <w:caps w:val="0"/>
          <w:color w:val="000000"/>
          <w:spacing w:val="0"/>
          <w:sz w:val="28"/>
          <w:szCs w:val="28"/>
          <w:lang w:eastAsia="zh-CN"/>
        </w:rPr>
        <w:t>人文社会科学处</w:t>
      </w:r>
      <w:r>
        <w:rPr>
          <w:rFonts w:hint="eastAsia" w:ascii="仿宋_GB2312" w:hAnsi="仿宋_GB2312" w:eastAsia="仿宋_GB2312" w:cs="仿宋_GB2312"/>
          <w:i w:val="0"/>
          <w:iCs w:val="0"/>
          <w:caps w:val="0"/>
          <w:color w:val="000000"/>
          <w:spacing w:val="0"/>
          <w:sz w:val="28"/>
          <w:szCs w:val="28"/>
        </w:rPr>
        <w:t>进行审核，并在网上申报阶段（2023年2月1日至28日）</w:t>
      </w:r>
      <w:r>
        <w:rPr>
          <w:rFonts w:hint="eastAsia" w:ascii="仿宋_GB2312" w:hAnsi="仿宋_GB2312" w:eastAsia="仿宋_GB2312" w:cs="仿宋_GB2312"/>
          <w:i w:val="0"/>
          <w:iCs w:val="0"/>
          <w:caps w:val="0"/>
          <w:color w:val="000000"/>
          <w:spacing w:val="0"/>
          <w:sz w:val="28"/>
          <w:szCs w:val="28"/>
          <w:lang w:eastAsia="zh-CN"/>
        </w:rPr>
        <w:t>统一</w:t>
      </w:r>
      <w:r>
        <w:rPr>
          <w:rFonts w:hint="eastAsia" w:ascii="仿宋_GB2312" w:hAnsi="仿宋_GB2312" w:eastAsia="仿宋_GB2312" w:cs="仿宋_GB2312"/>
          <w:i w:val="0"/>
          <w:iCs w:val="0"/>
          <w:caps w:val="0"/>
          <w:color w:val="000000"/>
          <w:spacing w:val="0"/>
          <w:sz w:val="28"/>
          <w:szCs w:val="28"/>
        </w:rPr>
        <w:t>上传。</w:t>
      </w:r>
      <w:r>
        <w:rPr>
          <w:rFonts w:hint="eastAsia" w:ascii="仿宋_GB2312" w:hAnsi="仿宋_GB2312" w:eastAsia="仿宋_GB2312" w:cs="仿宋_GB2312"/>
          <w:i w:val="0"/>
          <w:iCs w:val="0"/>
          <w:caps w:val="0"/>
          <w:color w:val="auto"/>
          <w:spacing w:val="0"/>
          <w:sz w:val="28"/>
          <w:szCs w:val="28"/>
        </w:rPr>
        <w:t>个人用户没有上传权限，因此无需为此注册或登录个人账户。</w:t>
      </w:r>
    </w:p>
    <w:p>
      <w:pPr>
        <w:pStyle w:val="2"/>
        <w:keepNext w:val="0"/>
        <w:keepLines w:val="0"/>
        <w:widowControl/>
        <w:suppressLineNumbers w:val="0"/>
        <w:spacing w:line="400" w:lineRule="atLeast"/>
        <w:ind w:left="0" w:firstLine="430"/>
        <w:jc w:val="both"/>
        <w:rPr>
          <w:rFonts w:hint="default" w:ascii="仿宋_GB2312" w:hAnsi="Calibri" w:eastAsia="仿宋_GB2312" w:cs="仿宋_GB2312"/>
          <w:i w:val="0"/>
          <w:iCs w:val="0"/>
          <w:caps w:val="0"/>
          <w:color w:val="000000"/>
          <w:spacing w:val="0"/>
          <w:sz w:val="24"/>
          <w:szCs w:val="24"/>
          <w:lang w:val="en-US" w:eastAsia="zh-CN"/>
        </w:rPr>
      </w:pP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NGYzZDJmMTE4MDdhODJmNDhmNTIzNGMxZDA2N2QifQ=="/>
  </w:docVars>
  <w:rsids>
    <w:rsidRoot w:val="4AEC2642"/>
    <w:rsid w:val="3434509F"/>
    <w:rsid w:val="4AEC2642"/>
    <w:rsid w:val="6BAB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5721</Words>
  <Characters>5927</Characters>
  <Lines>0</Lines>
  <Paragraphs>0</Paragraphs>
  <TotalTime>96</TotalTime>
  <ScaleCrop>false</ScaleCrop>
  <LinksUpToDate>false</LinksUpToDate>
  <CharactersWithSpaces>5941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2022-11-28T10:35:00Z</dcterms:created>
  <dc:creator>houy</dc:creator>
  <cp:lastModifiedBy>houy</cp:lastModifiedBy>
  <dcterms:modified xsi:type="dcterms:W3CDTF">2022-11-28T20:53:22Z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3C50AC026ABE4DC693FA2E03A5E65530</vt:lpwstr>
  </property>
</Properties>
</file>